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95" w:rsidRPr="00CB1C95" w:rsidRDefault="00CB1C95" w:rsidP="00CB1C95">
      <w:pPr>
        <w:spacing w:line="563" w:lineRule="atLeast"/>
        <w:jc w:val="center"/>
        <w:textAlignment w:val="baseline"/>
        <w:rPr>
          <w:rFonts w:ascii="Arial" w:eastAsia="Times New Roman" w:hAnsi="Arial" w:cs="Arial"/>
          <w:caps/>
          <w:color w:val="0E4E96"/>
          <w:sz w:val="45"/>
          <w:szCs w:val="45"/>
          <w:lang w:eastAsia="ru-RU"/>
        </w:rPr>
      </w:pPr>
      <w:r w:rsidRPr="00CB1C95">
        <w:rPr>
          <w:rFonts w:ascii="Arial" w:eastAsia="Times New Roman" w:hAnsi="Arial" w:cs="Arial"/>
          <w:caps/>
          <w:color w:val="0E4E96"/>
          <w:sz w:val="45"/>
          <w:szCs w:val="45"/>
          <w:lang w:eastAsia="ru-RU"/>
        </w:rPr>
        <w:t>ВИДЫ УДЕРЖИВАЮЩИХ УСТРОЙСТВ</w:t>
      </w:r>
    </w:p>
    <w:p w:rsidR="00CB1C95" w:rsidRPr="00CB1C95" w:rsidRDefault="00CB1C95" w:rsidP="00CB1C95">
      <w:pPr>
        <w:spacing w:after="0" w:line="313" w:lineRule="atLeast"/>
        <w:jc w:val="center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Для перевозки новорожденных в машине существуют два вида удерживающих устройств:</w:t>
      </w:r>
    </w:p>
    <w:p w:rsidR="00CB1C95" w:rsidRPr="00CB1C95" w:rsidRDefault="00CB1C95" w:rsidP="00CB1C95">
      <w:pPr>
        <w:spacing w:after="0" w:line="313" w:lineRule="atLeast"/>
        <w:jc w:val="both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E4E96"/>
          <w:sz w:val="23"/>
          <w:szCs w:val="23"/>
          <w:lang w:eastAsia="ru-RU"/>
        </w:rPr>
        <w:drawing>
          <wp:inline distT="0" distB="0" distL="0" distR="0">
            <wp:extent cx="2003425" cy="2035810"/>
            <wp:effectExtent l="19050" t="0" r="0" b="0"/>
            <wp:docPr id="1" name="Рисунок 1" descr="https://bezdtp.ru/bezdtp/image?objectId=10683&amp;trim_x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zdtp.ru/bezdtp/image?objectId=10683&amp;trim_x=2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 </w:t>
      </w:r>
    </w:p>
    <w:p w:rsidR="00CB1C95" w:rsidRPr="00CB1C95" w:rsidRDefault="00CB1C95" w:rsidP="00CB1C95">
      <w:pPr>
        <w:spacing w:after="0" w:line="438" w:lineRule="atLeast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t>АВТОКРЕСЛО ГРУППЫ «0» (АВТОЛЮЛЬКА)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Автолюлька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внешне </w:t>
      </w:r>
      <w:proofErr w:type="gram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похожа</w:t>
      </w:r>
      <w:proofErr w:type="gram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на коляску, в которой малыш перевозится в полностью горизонтальном положении. Максимальный угол наклона — 10°.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Автолюльки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предназначены для детей от рождения и до 6 месяцев, и идеальны для перевозки ослабленных малышей, детей с проблемами позвоночника или затруднениями дыхания. Однако по показателям безопасности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автолюльки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сильно уступают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автокреслам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«0+».</w:t>
      </w:r>
    </w:p>
    <w:p w:rsidR="00CB1C95" w:rsidRPr="00CB1C95" w:rsidRDefault="00CB1C95" w:rsidP="00CB1C95">
      <w:pPr>
        <w:spacing w:after="0" w:line="313" w:lineRule="atLeast"/>
        <w:jc w:val="both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E4E96"/>
          <w:sz w:val="23"/>
          <w:szCs w:val="23"/>
          <w:lang w:eastAsia="ru-RU"/>
        </w:rPr>
        <w:drawing>
          <wp:inline distT="0" distB="0" distL="0" distR="0">
            <wp:extent cx="2003425" cy="2035810"/>
            <wp:effectExtent l="19050" t="0" r="0" b="0"/>
            <wp:docPr id="2" name="Рисунок 2" descr="https://bezdtp.ru/bezdtp/image?objectId=10685&amp;trim_x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zdtp.ru/bezdtp/image?objectId=10685&amp;trim_x=2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95" w:rsidRPr="00CB1C95" w:rsidRDefault="00CB1C95" w:rsidP="00CB1C95">
      <w:pPr>
        <w:spacing w:after="0" w:line="438" w:lineRule="atLeast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t>АВТОКРЕСЛО ГРУППЫ «0+»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Автокресла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группы «0+» предназначены для детей от рождения до года и весом до 13 кг и обеспечивают большую безопасность ребенку в сравнении с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автолюльками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. В них новорожденного </w:t>
      </w:r>
      <w:proofErr w:type="gram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перевозят</w:t>
      </w:r>
      <w:proofErr w:type="gram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полулежа под углом 30–45 градусов, поскольку при таком наклоне обеспечивается лучшее отношение безопасности и комфорта для малыша.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DA1C5C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DA1C5C"/>
          <w:sz w:val="23"/>
          <w:szCs w:val="23"/>
          <w:lang w:eastAsia="ru-RU"/>
        </w:rPr>
        <w:t>Кресло удерживает голову младенца при фронтальном ударе и помогает избежать опасного «кивка головы» и травмирующие нагрузки на хрупкие шейные позвонки.</w:t>
      </w:r>
    </w:p>
    <w:p w:rsidR="00CB1C95" w:rsidRPr="00CB1C95" w:rsidRDefault="00CB1C95" w:rsidP="00CB1C95">
      <w:pPr>
        <w:spacing w:after="0" w:line="313" w:lineRule="atLeast"/>
        <w:jc w:val="both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Для детей в возрасте до 7 лет могут использоваться устройства таких характеристик:</w:t>
      </w:r>
    </w:p>
    <w:p w:rsidR="00CB1C95" w:rsidRPr="00CB1C95" w:rsidRDefault="00CB1C95" w:rsidP="00CB1C95">
      <w:pPr>
        <w:spacing w:after="0" w:line="313" w:lineRule="atLeast"/>
        <w:jc w:val="both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E4E96"/>
          <w:sz w:val="23"/>
          <w:szCs w:val="23"/>
          <w:lang w:eastAsia="ru-RU"/>
        </w:rPr>
        <w:lastRenderedPageBreak/>
        <w:drawing>
          <wp:inline distT="0" distB="0" distL="0" distR="0">
            <wp:extent cx="1327867" cy="1834182"/>
            <wp:effectExtent l="19050" t="0" r="5633" b="0"/>
            <wp:docPr id="3" name="Рисунок 3" descr="https://bezdtp.ru/bezdtp/image?objectId=10873&amp;trim_x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zdtp.ru/bezdtp/image?objectId=10873&amp;trim_x=2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755" cy="183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 </w:t>
      </w:r>
    </w:p>
    <w:p w:rsidR="00CB1C95" w:rsidRPr="00CB1C95" w:rsidRDefault="00CB1C95" w:rsidP="00CB1C95">
      <w:pPr>
        <w:spacing w:after="0" w:line="438" w:lineRule="atLeast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t>АВТОКРЕСЛО ГРУППЫ I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Данные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автокресла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предназначены для детей в возрасте от 9 месяцев до 4 лет, примерной массы от 9 до 18 кг. Детское удерживающее устройство устанавливается по направлению движения. Кресло предназначено для детей, которые уже уверенно сидят. Сиденье обязательно имеет внутренние пятиточечные ремни или удерживающий столик, а также удобный наклон для сна. В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автокресле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группы 1 ребенок может находиться до тех пор, пока не достигнет веса 15-18 кг. Кресла предназначены для детей весом от 9 до 18 кг.</w:t>
      </w:r>
    </w:p>
    <w:p w:rsidR="00CB1C95" w:rsidRPr="00CB1C95" w:rsidRDefault="00CB1C95" w:rsidP="00CB1C95">
      <w:pPr>
        <w:spacing w:after="0" w:line="313" w:lineRule="atLeast"/>
        <w:jc w:val="both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E4E96"/>
          <w:sz w:val="23"/>
          <w:szCs w:val="23"/>
          <w:lang w:eastAsia="ru-RU"/>
        </w:rPr>
        <w:drawing>
          <wp:inline distT="0" distB="0" distL="0" distR="0">
            <wp:extent cx="1652608" cy="2210462"/>
            <wp:effectExtent l="19050" t="0" r="4742" b="0"/>
            <wp:docPr id="4" name="Рисунок 4" descr="https://bezdtp.ru/bezdtp/image?objectId=10872&amp;trim_x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zdtp.ru/bezdtp/image?objectId=10872&amp;trim_x=2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57" cy="221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95" w:rsidRPr="00CB1C95" w:rsidRDefault="00CB1C95" w:rsidP="00CB1C95">
      <w:pPr>
        <w:spacing w:after="0" w:line="438" w:lineRule="atLeast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t>АВТОКРЕСЛО ГРУППЫ II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Данное детское удерживающее устройство, устанавливаемое по направлению движения, подходит для детей в возрасте от 3 до 7 лет (массой 15-25 кг). В этом кресле удобно находится долгое время активному и подвижному ребенку. На практике, достаточно редко можно найти такие кресла в индивидуальной группе II - чаще всего к покупке предлагаются модели, объединенные в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группу</w:t>
      </w:r>
      <w:proofErr w:type="gram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II</w:t>
      </w:r>
      <w:proofErr w:type="spellEnd"/>
      <w:proofErr w:type="gram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–III.</w:t>
      </w:r>
    </w:p>
    <w:p w:rsidR="00CB1C95" w:rsidRPr="00CB1C95" w:rsidRDefault="00CB1C95" w:rsidP="00CB1C95">
      <w:pPr>
        <w:spacing w:after="0" w:line="438" w:lineRule="atLeast"/>
        <w:jc w:val="both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t>АВТОКРЕСЛО ГРУППЫ II–III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Автокресло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группы II–III предназначено для детей от 3 до 12 лет. По своим особенностям оно не имеет внутренних пятиточечных ремней, поэтому ребенок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автокресла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этой группы имеют функцию небольшого наклона – так ребенку удобнее отдыхать.</w:t>
      </w:r>
    </w:p>
    <w:p w:rsidR="00CB1C95" w:rsidRPr="00CB1C95" w:rsidRDefault="00CB1C95" w:rsidP="00CB1C95">
      <w:pPr>
        <w:spacing w:after="0" w:line="313" w:lineRule="atLeast"/>
        <w:jc w:val="both"/>
        <w:textAlignment w:val="top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E4E96"/>
          <w:sz w:val="23"/>
          <w:szCs w:val="23"/>
          <w:lang w:eastAsia="ru-RU"/>
        </w:rPr>
        <w:drawing>
          <wp:inline distT="0" distB="0" distL="0" distR="0">
            <wp:extent cx="2003425" cy="1407160"/>
            <wp:effectExtent l="19050" t="0" r="0" b="0"/>
            <wp:docPr id="5" name="Рисунок 5" descr="https://bezdtp.ru/bezdtp/image?objectId=10871&amp;trim_x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ezdtp.ru/bezdtp/image?objectId=10871&amp;trim_x=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C95" w:rsidRPr="00CB1C95" w:rsidRDefault="00CB1C95" w:rsidP="00CB1C95">
      <w:pPr>
        <w:spacing w:after="0" w:line="438" w:lineRule="atLeast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lastRenderedPageBreak/>
        <w:t>АВТОКРЕСЛО ГРУППЫ III (БУСТЕР)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Также, существует устройство под группой III: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Удерживающее устройство типа бустер — это сиденье без спинки. Бустер имеет особую твердую конструкцию, подлокотники и направляющие для ремня безопасности. С точки зрения безопасности бустеры нежелательны – в них нет боковой защиты. Их использование отмечается возможным, когда ребенок достаточно высокий, ростом от 135 см. Однако при сравнении с полноценным креслом группы II–III –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автокресло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будем более надежным и безопасным, а значит подходящим вариантом.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При выборе устройства можно сказать, что полноценное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автокресло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является самым безопасным вариантом.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Существуют </w:t>
      </w:r>
      <w:proofErr w:type="spell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автокресла</w:t>
      </w:r>
      <w:proofErr w:type="spell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, совмещающие в себе функции сразу нескольких групп. Такие сиденья удобны при переходе от одной группы к другой, когда ребенок из кресла одной группы уже вырос, а </w:t>
      </w:r>
      <w:proofErr w:type="gram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для</w:t>
      </w:r>
      <w:proofErr w:type="gram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другого еще мал.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Чаще всего совмещаются следующие группы: 0+/1 (0-18 кг или от рождения до 4 лет); 1/2/3 (9-36 кг или от 1 года до 12 лет) и 2/3 (15-36 кг или от 3 до 12 лет).</w:t>
      </w:r>
    </w:p>
    <w:p w:rsidR="00CB1C95" w:rsidRPr="00CB1C95" w:rsidRDefault="00CB1C95" w:rsidP="00CB1C95">
      <w:pPr>
        <w:spacing w:after="0" w:line="438" w:lineRule="atLeast"/>
        <w:jc w:val="both"/>
        <w:textAlignment w:val="baseline"/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</w:pPr>
      <w:r w:rsidRPr="00CB1C95">
        <w:rPr>
          <w:rFonts w:ascii="Arial" w:eastAsia="Times New Roman" w:hAnsi="Arial" w:cs="Arial"/>
          <w:caps/>
          <w:color w:val="662D91"/>
          <w:sz w:val="38"/>
          <w:szCs w:val="38"/>
          <w:lang w:eastAsia="ru-RU"/>
        </w:rPr>
        <w:t>ОСНОВНЫЕ ПРАВИЛА ЭКСПЛУАТАЦИИ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Для обеспечения безопасности при перевозке детей, а также в процессе установки и использования удерживающих устрой</w:t>
      </w:r>
      <w:proofErr w:type="gram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ств сл</w:t>
      </w:r>
      <w:proofErr w:type="gram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едуйте заводской инструкции, храните ее в течение всего периода эксплуатации.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1. Каждый ребенок должен быть обеспечен своим удерживающим устройством (устройства, рассчитанные на двоих детей одновременно, не производятся).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2. Проверяйте крепление устройства к автомобилю перед каждой поездкой, даже если в нем нет маленького пассажира, - незакрепленное кресло представляет серьезную опасность.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3. Обязательно используйте удерживающие устройства и пристегивайте детей ремнями безопасности, независимо от продолжительности поездки.</w:t>
      </w:r>
    </w:p>
    <w:p w:rsidR="00CB1C95" w:rsidRPr="00CB1C95" w:rsidRDefault="00CB1C95" w:rsidP="00CB1C95">
      <w:pPr>
        <w:spacing w:after="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4. При применении штатных ремней безопасности для фиксации детей старше 3-4 лет следите, чтобы они охватывали туловище через плечо и в районе пояса.</w:t>
      </w:r>
    </w:p>
    <w:p w:rsidR="00CB1C95" w:rsidRPr="00CB1C95" w:rsidRDefault="00CB1C95" w:rsidP="00CB1C95">
      <w:pPr>
        <w:spacing w:after="100" w:line="313" w:lineRule="atLeast"/>
        <w:jc w:val="both"/>
        <w:textAlignment w:val="baseline"/>
        <w:rPr>
          <w:rFonts w:ascii="Arial" w:eastAsia="Times New Roman" w:hAnsi="Arial" w:cs="Arial"/>
          <w:color w:val="0E4E96"/>
          <w:sz w:val="23"/>
          <w:szCs w:val="23"/>
          <w:lang w:eastAsia="ru-RU"/>
        </w:rPr>
      </w:pPr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5. Если вес и размеры ребенка превысили допустимую величину – замените специализированное устройство </w:t>
      </w:r>
      <w:proofErr w:type="gramStart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>на</w:t>
      </w:r>
      <w:proofErr w:type="gramEnd"/>
      <w:r w:rsidRPr="00CB1C95">
        <w:rPr>
          <w:rFonts w:ascii="Arial" w:eastAsia="Times New Roman" w:hAnsi="Arial" w:cs="Arial"/>
          <w:color w:val="0E4E96"/>
          <w:sz w:val="23"/>
          <w:szCs w:val="23"/>
          <w:lang w:eastAsia="ru-RU"/>
        </w:rPr>
        <w:t xml:space="preserve"> другое или подгоните универсальное под необходимые размеры.</w:t>
      </w:r>
    </w:p>
    <w:p w:rsidR="00CE19BF" w:rsidRDefault="00CB1C95"/>
    <w:sectPr w:rsidR="00CE19BF" w:rsidSect="00CB1C9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B1C95"/>
    <w:rsid w:val="000072E3"/>
    <w:rsid w:val="00B65E63"/>
    <w:rsid w:val="00CB1C95"/>
    <w:rsid w:val="00E7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8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071">
              <w:marLeft w:val="0"/>
              <w:marRight w:val="0"/>
              <w:marTop w:val="689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7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952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5692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AE3EA"/>
                <w:right w:val="none" w:sz="0" w:space="0" w:color="auto"/>
              </w:divBdr>
              <w:divsChild>
                <w:div w:id="16479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763219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AE3EA"/>
                <w:right w:val="none" w:sz="0" w:space="0" w:color="auto"/>
              </w:divBdr>
              <w:divsChild>
                <w:div w:id="1647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4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7906484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1827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AE3EA"/>
                <w:right w:val="none" w:sz="0" w:space="0" w:color="auto"/>
              </w:divBdr>
              <w:divsChild>
                <w:div w:id="3752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714005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AE3EA"/>
                <w:right w:val="none" w:sz="0" w:space="0" w:color="auto"/>
              </w:divBdr>
              <w:divsChild>
                <w:div w:id="20301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916024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AE3EA"/>
                <w:right w:val="none" w:sz="0" w:space="0" w:color="auto"/>
              </w:divBdr>
              <w:divsChild>
                <w:div w:id="13773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959198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AE3EA"/>
                <w:right w:val="none" w:sz="0" w:space="0" w:color="auto"/>
              </w:divBdr>
              <w:divsChild>
                <w:div w:id="18016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492206">
              <w:marLeft w:val="0"/>
              <w:marRight w:val="0"/>
              <w:marTop w:val="5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2021-02-03T18:25:00Z</dcterms:created>
  <dcterms:modified xsi:type="dcterms:W3CDTF">2021-02-03T18:26:00Z</dcterms:modified>
</cp:coreProperties>
</file>